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963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74"/>
        <w:gridCol w:w="1781"/>
        <w:gridCol w:w="4183"/>
      </w:tblGrid>
      <w:tr>
        <w:trPr>
          <w:trHeight w:val="80" w:hRule="atLeast"/>
        </w:trPr>
        <w:tc>
          <w:tcPr>
            <w:tcW w:w="3674" w:type="dxa"/>
            <w:tcBorders/>
            <w:shd w:color="auto" w:fill="auto" w:val="clear"/>
          </w:tcPr>
          <w:p>
            <w:pPr>
              <w:pStyle w:val="Style18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781" w:type="dxa"/>
            <w:tcBorders/>
            <w:shd w:color="auto" w:fill="auto" w:val="clear"/>
          </w:tcPr>
          <w:p>
            <w:pPr>
              <w:pStyle w:val="Style18"/>
              <w:snapToGrid w:val="false"/>
              <w:jc w:val="center"/>
              <w:rPr/>
            </w:pPr>
            <w:r>
              <w:rPr/>
              <w:drawing>
                <wp:anchor behindDoc="0" distT="0" distB="0" distL="114935" distR="114935" simplePos="0" locked="0" layoutInCell="1" allowOverlap="1" relativeHeight="2">
                  <wp:simplePos x="0" y="0"/>
                  <wp:positionH relativeFrom="column">
                    <wp:posOffset>483870</wp:posOffset>
                  </wp:positionH>
                  <wp:positionV relativeFrom="paragraph">
                    <wp:posOffset>20320</wp:posOffset>
                  </wp:positionV>
                  <wp:extent cx="515620" cy="648970"/>
                  <wp:effectExtent l="0" t="0" r="0" b="0"/>
                  <wp:wrapTight wrapText="bothSides">
                    <wp:wrapPolygon edited="0">
                      <wp:start x="-1643" y="-576"/>
                      <wp:lineTo x="-1643" y="21270"/>
                      <wp:lineTo x="22337" y="21270"/>
                      <wp:lineTo x="22337" y="-576"/>
                      <wp:lineTo x="-1643" y="-576"/>
                    </wp:wrapPolygon>
                  </wp:wrapTight>
                  <wp:docPr id="1" name="Рисунок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620" cy="648970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rgbClr val="4F81BD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183" w:type="dxa"/>
            <w:tcBorders/>
            <w:shd w:color="auto" w:fill="auto" w:val="clear"/>
          </w:tcPr>
          <w:p>
            <w:pPr>
              <w:pStyle w:val="Style18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</w:tr>
    </w:tbl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МИХАЙЛОВСКОГО СЕЛЬСКОГО ПОСЕЛЕНИЯ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СЕВЕРСКОГО РАЙОНА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>
      <w:pPr>
        <w:pStyle w:val="Normal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/>
      </w:pPr>
      <w:r>
        <w:rPr>
          <w:b/>
          <w:bCs/>
        </w:rPr>
        <w:t xml:space="preserve">от </w:t>
      </w:r>
      <w:r>
        <w:rPr>
          <w:rFonts w:eastAsia="Lucida Sans Unicode" w:cs="Times New Roman"/>
          <w:b/>
          <w:bCs/>
          <w:color w:val="auto"/>
          <w:kern w:val="2"/>
          <w:sz w:val="24"/>
          <w:szCs w:val="24"/>
          <w:lang w:val="ru-RU" w:eastAsia="ru-RU" w:bidi="ar-SA"/>
        </w:rPr>
        <w:t>26.04.2021</w:t>
      </w:r>
      <w:r>
        <w:rPr>
          <w:b/>
          <w:bCs/>
        </w:rPr>
        <w:t xml:space="preserve">                                                                                                                                № </w:t>
      </w:r>
      <w:r>
        <w:rPr>
          <w:rFonts w:eastAsia="Lucida Sans Unicode" w:cs="Times New Roman"/>
          <w:b/>
          <w:bCs/>
          <w:color w:val="auto"/>
          <w:kern w:val="2"/>
          <w:sz w:val="24"/>
          <w:szCs w:val="24"/>
          <w:lang w:val="ru-RU" w:eastAsia="ru-RU" w:bidi="ar-SA"/>
        </w:rPr>
        <w:t>15</w:t>
      </w:r>
    </w:p>
    <w:p>
      <w:pPr>
        <w:pStyle w:val="Normal"/>
        <w:jc w:val="center"/>
        <w:rPr/>
      </w:pPr>
      <w:r>
        <w:rPr/>
        <w:t>село  Михайловское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shd w:val="clear" w:fill="FFFFFF"/>
        <w:tabs>
          <w:tab w:val="clear" w:pos="709"/>
          <w:tab w:val="left" w:pos="1134" w:leader="none"/>
        </w:tabs>
        <w:jc w:val="center"/>
        <w:rPr/>
      </w:pPr>
      <w:r>
        <w:rPr>
          <w:b/>
          <w:bCs/>
          <w:sz w:val="28"/>
          <w:szCs w:val="28"/>
        </w:rPr>
        <w:t xml:space="preserve">Об утверждении </w:t>
      </w:r>
      <w:r>
        <w:rPr>
          <w:b/>
          <w:spacing w:val="-1"/>
          <w:sz w:val="28"/>
          <w:szCs w:val="28"/>
        </w:rPr>
        <w:t xml:space="preserve">реестра муниципальных услуг и функций   администрации  </w:t>
      </w:r>
      <w:r>
        <w:rPr>
          <w:rFonts w:eastAsia="Times New Roman" w:cs="Times New Roman"/>
          <w:b/>
          <w:color w:val="auto"/>
          <w:spacing w:val="-1"/>
          <w:sz w:val="28"/>
          <w:szCs w:val="28"/>
          <w:lang w:val="ru-RU" w:eastAsia="zh-CN" w:bidi="ar-SA"/>
        </w:rPr>
        <w:t>Михайловского сельского поселения Северского района</w:t>
      </w:r>
    </w:p>
    <w:p>
      <w:pPr>
        <w:pStyle w:val="Normal"/>
        <w:jc w:val="center"/>
        <w:rPr>
          <w:b/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</w:r>
    </w:p>
    <w:p>
      <w:pPr>
        <w:pStyle w:val="Normal"/>
        <w:ind w:left="0" w:right="0" w:firstLine="859"/>
        <w:jc w:val="both"/>
        <w:rPr/>
      </w:pPr>
      <w:r>
        <w:rPr>
          <w:sz w:val="28"/>
          <w:szCs w:val="28"/>
          <w:shd w:fill="FFFFFF" w:val="clear"/>
        </w:rPr>
        <w:t xml:space="preserve">В целях реализации Федерального закона от 27 июля 2010 года                     № 210-ФЗ «Об организации предоставления государственных и муниципальных услуг», руководствуясь уставом Михайловского сельского поселения Северского района, </w:t>
      </w:r>
      <w:r>
        <w:rPr>
          <w:sz w:val="28"/>
          <w:szCs w:val="28"/>
        </w:rPr>
        <w:t xml:space="preserve">администрация </w:t>
      </w:r>
      <w:r>
        <w:rPr>
          <w:sz w:val="28"/>
          <w:szCs w:val="28"/>
          <w:shd w:fill="FFFFFF" w:val="clear"/>
        </w:rPr>
        <w:t>Михайловского сельского поселения Северского района</w:t>
      </w:r>
      <w:r>
        <w:rPr>
          <w:sz w:val="28"/>
          <w:szCs w:val="28"/>
        </w:rPr>
        <w:t xml:space="preserve">, п о с т а н о в л я е т: </w:t>
      </w:r>
    </w:p>
    <w:p>
      <w:pPr>
        <w:pStyle w:val="Normal"/>
        <w:shd w:val="clear" w:fill="FFFFFF"/>
        <w:tabs>
          <w:tab w:val="clear" w:pos="709"/>
          <w:tab w:val="left" w:pos="1134" w:leader="none"/>
        </w:tabs>
        <w:ind w:left="0" w:right="0" w:firstLine="851"/>
        <w:jc w:val="both"/>
        <w:rPr/>
      </w:pPr>
      <w:r>
        <w:rPr>
          <w:sz w:val="28"/>
          <w:szCs w:val="28"/>
        </w:rPr>
        <w:t xml:space="preserve">1. Утвердить реестр </w:t>
      </w:r>
      <w:r>
        <w:rPr>
          <w:spacing w:val="-1"/>
          <w:sz w:val="28"/>
          <w:szCs w:val="28"/>
        </w:rPr>
        <w:t xml:space="preserve">муниципальных услуг и функций   администрации  </w:t>
      </w:r>
      <w:r>
        <w:rPr>
          <w:spacing w:val="-1"/>
          <w:sz w:val="28"/>
          <w:szCs w:val="28"/>
          <w:shd w:fill="FFFFFF" w:val="clear"/>
        </w:rPr>
        <w:t>Михайловского сельского поселения Северского района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(пр</w:t>
      </w:r>
      <w:r>
        <w:rPr>
          <w:sz w:val="28"/>
          <w:szCs w:val="28"/>
          <w:shd w:fill="FFFFFF" w:val="clear"/>
        </w:rPr>
        <w:t>илагается).</w:t>
      </w:r>
    </w:p>
    <w:p>
      <w:pPr>
        <w:pStyle w:val="Normal"/>
        <w:tabs>
          <w:tab w:val="clear" w:pos="709"/>
          <w:tab w:val="left" w:pos="851" w:leader="none"/>
        </w:tabs>
        <w:jc w:val="both"/>
        <w:rPr/>
      </w:pPr>
      <w:r>
        <w:rPr>
          <w:sz w:val="28"/>
          <w:szCs w:val="28"/>
          <w:shd w:fill="FFFFFF" w:val="clear"/>
        </w:rPr>
        <w:tab/>
        <w:t xml:space="preserve">2. Признать утратившим силу постановление администрации Михайловского сельского поселения Северского района от </w:t>
      </w:r>
      <w:r>
        <w:rPr>
          <w:rFonts w:eastAsia="Times New Roman" w:cs="Times New Roman"/>
          <w:color w:val="auto"/>
          <w:sz w:val="28"/>
          <w:szCs w:val="28"/>
          <w:shd w:fill="FFFFFF" w:val="clear"/>
          <w:lang w:val="ru-RU" w:eastAsia="zh-CN" w:bidi="ar-SA"/>
        </w:rPr>
        <w:t>21 авгута</w:t>
      </w:r>
      <w:r>
        <w:rPr>
          <w:sz w:val="28"/>
          <w:szCs w:val="28"/>
          <w:shd w:fill="FFFFFF" w:val="clear"/>
        </w:rPr>
        <w:t xml:space="preserve"> 2020 года № 3</w:t>
      </w:r>
      <w:r>
        <w:rPr>
          <w:rFonts w:eastAsia="Times New Roman" w:cs="Times New Roman"/>
          <w:color w:val="auto"/>
          <w:sz w:val="28"/>
          <w:szCs w:val="28"/>
          <w:shd w:fill="FFFFFF" w:val="clear"/>
          <w:lang w:val="ru-RU" w:eastAsia="zh-CN" w:bidi="ar-SA"/>
        </w:rPr>
        <w:t>7</w:t>
      </w:r>
      <w:r>
        <w:rPr>
          <w:sz w:val="28"/>
          <w:szCs w:val="28"/>
          <w:shd w:fill="FFFFFF" w:val="clear"/>
        </w:rPr>
        <w:t xml:space="preserve"> «</w:t>
      </w:r>
      <w:r>
        <w:rPr>
          <w:bCs/>
          <w:sz w:val="28"/>
          <w:szCs w:val="28"/>
        </w:rPr>
        <w:t xml:space="preserve">Об утверждении реестра муниципальных услуг и функций   администрации  </w:t>
      </w:r>
      <w:r>
        <w:rPr>
          <w:bCs/>
          <w:sz w:val="28"/>
          <w:szCs w:val="28"/>
          <w:shd w:fill="FFFFFF" w:val="clear"/>
        </w:rPr>
        <w:t>Михайловского сельского поселения Северского района</w:t>
      </w:r>
      <w:r>
        <w:rPr>
          <w:bCs/>
          <w:sz w:val="28"/>
          <w:szCs w:val="28"/>
        </w:rPr>
        <w:t>».</w:t>
      </w:r>
    </w:p>
    <w:p>
      <w:pPr>
        <w:pStyle w:val="Normal"/>
        <w:ind w:left="0" w:right="0" w:firstLine="709"/>
        <w:jc w:val="both"/>
        <w:rPr/>
      </w:pPr>
      <w:r>
        <w:rPr>
          <w:sz w:val="28"/>
          <w:szCs w:val="28"/>
          <w:lang w:eastAsia="ar-SA"/>
        </w:rPr>
        <w:t>3. Р</w:t>
      </w:r>
      <w:r>
        <w:rPr>
          <w:rFonts w:eastAsia="DejaVuSans"/>
          <w:kern w:val="2"/>
          <w:sz w:val="28"/>
          <w:szCs w:val="28"/>
          <w:shd w:fill="FFFFFF" w:val="clear"/>
          <w:lang w:eastAsia="zxx"/>
        </w:rPr>
        <w:t xml:space="preserve">азместить его на официальном сайте </w:t>
      </w:r>
      <w:r>
        <w:rPr>
          <w:rFonts w:eastAsia="DejaVuSans" w:cs="Times New Roman"/>
          <w:color w:val="auto"/>
          <w:kern w:val="2"/>
          <w:sz w:val="28"/>
          <w:szCs w:val="28"/>
          <w:shd w:fill="FFFFFF" w:val="clear"/>
          <w:lang w:val="ru-RU" w:eastAsia="zxx" w:bidi="ar-SA"/>
        </w:rPr>
        <w:t>администрации Михайловского сельского поселения Северского района</w:t>
      </w:r>
      <w:r>
        <w:rPr>
          <w:rFonts w:eastAsia="DejaVuSans"/>
          <w:kern w:val="2"/>
          <w:sz w:val="28"/>
          <w:szCs w:val="28"/>
          <w:shd w:fill="FFFFFF" w:val="clear"/>
          <w:lang w:eastAsia="zxx"/>
        </w:rPr>
        <w:t xml:space="preserve"> в сети Интернет.</w:t>
      </w:r>
    </w:p>
    <w:p>
      <w:pPr>
        <w:pStyle w:val="Normal"/>
        <w:widowControl w:val="false"/>
        <w:tabs>
          <w:tab w:val="clear" w:pos="709"/>
          <w:tab w:val="left" w:pos="851" w:leader="none"/>
        </w:tabs>
        <w:suppressAutoHyphens w:val="true"/>
        <w:ind w:left="0" w:right="0"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4. Постановление вступает в силу после его официального обнародования.</w:t>
      </w:r>
    </w:p>
    <w:p>
      <w:pPr>
        <w:pStyle w:val="Normal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</w:p>
    <w:p>
      <w:pPr>
        <w:pStyle w:val="Normal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</w:p>
    <w:p>
      <w:pPr>
        <w:pStyle w:val="Normal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</w:p>
    <w:p>
      <w:pPr>
        <w:pStyle w:val="Normal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  <w:highlight w:val="white"/>
        </w:rPr>
        <w:t xml:space="preserve">Михайловского сельского поселения </w:t>
      </w:r>
    </w:p>
    <w:p>
      <w:pPr>
        <w:sectPr>
          <w:type w:val="nextPage"/>
          <w:pgSz w:w="11906" w:h="16838"/>
          <w:pgMar w:left="1701" w:right="567" w:header="0" w:top="284" w:footer="0" w:bottom="426" w:gutter="0"/>
          <w:pgNumType w:fmt="decimal"/>
          <w:formProt w:val="false"/>
          <w:textDirection w:val="lrTb"/>
          <w:docGrid w:type="default" w:linePitch="360" w:charSpace="0"/>
        </w:sectPr>
        <w:pStyle w:val="Normal"/>
        <w:jc w:val="both"/>
        <w:rPr/>
      </w:pPr>
      <w:r>
        <w:rPr>
          <w:sz w:val="28"/>
          <w:szCs w:val="28"/>
          <w:highlight w:val="white"/>
        </w:rPr>
        <w:t xml:space="preserve">Северского района                </w:t>
      </w:r>
      <w:r>
        <w:rPr>
          <w:sz w:val="28"/>
          <w:szCs w:val="28"/>
          <w:highlight w:val="white"/>
        </w:rPr>
        <w:t xml:space="preserve">                                                        Е.С.Клименченко</w:t>
      </w:r>
    </w:p>
    <w:tbl>
      <w:tblPr>
        <w:tblW w:w="4900" w:type="pct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38"/>
        <w:gridCol w:w="5139"/>
      </w:tblGrid>
      <w:tr>
        <w:trPr>
          <w:trHeight w:val="2754" w:hRule="atLeast"/>
        </w:trPr>
        <w:tc>
          <w:tcPr>
            <w:tcW w:w="5138" w:type="dxa"/>
            <w:tcBorders/>
            <w:shd w:fill="auto" w:val="clear"/>
          </w:tcPr>
          <w:p>
            <w:pPr>
              <w:pStyle w:val="Normal"/>
              <w:snapToGrid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139" w:type="dxa"/>
            <w:tcBorders/>
            <w:shd w:fill="auto" w:val="clear"/>
          </w:tcPr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</w:p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</w:t>
            </w:r>
          </w:p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постановлением администрации</w:t>
            </w:r>
          </w:p>
          <w:p>
            <w:pPr>
              <w:pStyle w:val="Normal"/>
              <w:ind w:left="0" w:right="0" w:firstLine="859"/>
              <w:jc w:val="right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>Михайловского сельского поселения Северского района</w:t>
            </w:r>
          </w:p>
          <w:p>
            <w:pPr>
              <w:pStyle w:val="Normal"/>
              <w:jc w:val="right"/>
              <w:rPr/>
            </w:pPr>
            <w:r>
              <w:rPr>
                <w:sz w:val="28"/>
                <w:szCs w:val="28"/>
              </w:rPr>
              <w:t xml:space="preserve">от </w:t>
            </w:r>
            <w:r>
              <w:rPr>
                <w:rFonts w:eastAsia="Lucida Sans Unicode" w:cs="Times New Roman"/>
                <w:color w:val="auto"/>
                <w:kern w:val="2"/>
                <w:sz w:val="28"/>
                <w:szCs w:val="28"/>
                <w:lang w:val="ru-RU" w:eastAsia="ru-RU" w:bidi="ar-SA"/>
              </w:rPr>
              <w:t>26.04.2021</w:t>
            </w:r>
            <w:r>
              <w:rPr>
                <w:sz w:val="28"/>
                <w:szCs w:val="28"/>
              </w:rPr>
              <w:t xml:space="preserve"> № </w:t>
            </w:r>
            <w:r>
              <w:rPr>
                <w:rFonts w:eastAsia="Lucida Sans Unicode" w:cs="Times New Roman"/>
                <w:color w:val="auto"/>
                <w:kern w:val="2"/>
                <w:sz w:val="28"/>
                <w:szCs w:val="28"/>
                <w:lang w:val="ru-RU" w:eastAsia="ru-RU" w:bidi="ar-SA"/>
              </w:rPr>
              <w:t>15</w:t>
            </w:r>
          </w:p>
        </w:tc>
      </w:tr>
    </w:tbl>
    <w:p>
      <w:pPr>
        <w:pStyle w:val="Normal"/>
        <w:shd w:val="clear" w:fill="FFFFFF"/>
        <w:tabs>
          <w:tab w:val="clear" w:pos="709"/>
          <w:tab w:val="left" w:pos="1134" w:leader="none"/>
        </w:tabs>
        <w:ind w:left="0" w:right="-1136" w:hanging="0"/>
        <w:jc w:val="center"/>
        <w:rPr>
          <w:b/>
          <w:b/>
          <w:spacing w:val="-1"/>
          <w:sz w:val="28"/>
          <w:szCs w:val="28"/>
        </w:rPr>
      </w:pPr>
      <w:r>
        <w:rPr>
          <w:b/>
          <w:spacing w:val="-1"/>
          <w:sz w:val="28"/>
          <w:szCs w:val="28"/>
        </w:rPr>
        <w:t>РЕЕСТР</w:t>
      </w:r>
    </w:p>
    <w:p>
      <w:pPr>
        <w:pStyle w:val="Normal"/>
        <w:shd w:val="clear" w:fill="FFFFFF"/>
        <w:tabs>
          <w:tab w:val="clear" w:pos="709"/>
          <w:tab w:val="left" w:pos="1134" w:leader="none"/>
        </w:tabs>
        <w:ind w:left="0" w:right="-1136" w:hanging="0"/>
        <w:jc w:val="center"/>
        <w:rPr>
          <w:b/>
          <w:b/>
          <w:spacing w:val="-1"/>
          <w:sz w:val="28"/>
          <w:szCs w:val="28"/>
        </w:rPr>
      </w:pPr>
      <w:r>
        <w:rPr>
          <w:b/>
          <w:spacing w:val="-1"/>
          <w:sz w:val="28"/>
          <w:szCs w:val="28"/>
        </w:rPr>
        <w:t xml:space="preserve">муниципальных услуг и функций администрации  </w:t>
      </w:r>
    </w:p>
    <w:p>
      <w:pPr>
        <w:pStyle w:val="Normal"/>
        <w:shd w:val="clear" w:fill="FFFFFF"/>
        <w:tabs>
          <w:tab w:val="clear" w:pos="709"/>
          <w:tab w:val="left" w:pos="1134" w:leader="none"/>
        </w:tabs>
        <w:ind w:left="0" w:right="-1136" w:hanging="0"/>
        <w:jc w:val="center"/>
        <w:rPr>
          <w:b/>
          <w:b/>
          <w:spacing w:val="-1"/>
          <w:sz w:val="28"/>
          <w:szCs w:val="28"/>
          <w:highlight w:val="white"/>
        </w:rPr>
      </w:pPr>
      <w:r>
        <w:rPr>
          <w:b/>
          <w:spacing w:val="-1"/>
          <w:sz w:val="28"/>
          <w:szCs w:val="28"/>
          <w:highlight w:val="white"/>
        </w:rPr>
        <w:t>Михайловского сельского поселения Северского района</w:t>
      </w:r>
    </w:p>
    <w:p>
      <w:pPr>
        <w:pStyle w:val="Normal"/>
        <w:shd w:val="clear" w:fill="FFFFFF"/>
        <w:tabs>
          <w:tab w:val="clear" w:pos="709"/>
          <w:tab w:val="left" w:pos="1134" w:leader="none"/>
        </w:tabs>
        <w:jc w:val="center"/>
        <w:rPr>
          <w:b/>
          <w:b/>
          <w:spacing w:val="-1"/>
          <w:sz w:val="28"/>
          <w:szCs w:val="28"/>
        </w:rPr>
      </w:pPr>
      <w:r>
        <w:rPr>
          <w:b/>
          <w:spacing w:val="-1"/>
          <w:sz w:val="28"/>
          <w:szCs w:val="28"/>
        </w:rPr>
      </w:r>
    </w:p>
    <w:tbl>
      <w:tblPr>
        <w:tblW w:w="9982" w:type="dxa"/>
        <w:jc w:val="left"/>
        <w:tblInd w:w="552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6613"/>
        <w:gridCol w:w="2754"/>
      </w:tblGrid>
      <w:tr>
        <w:trPr>
          <w:tblHeader w:val="true"/>
          <w:trHeight w:val="1940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муниципальной услуги,  функции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отраслевого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(функционального)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органа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администрации,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предоставляющего (исполняющего) муниципальную услугу, функцию</w:t>
            </w:r>
          </w:p>
        </w:tc>
      </w:tr>
      <w:tr>
        <w:trPr>
          <w:trHeight w:val="152" w:hRule="atLeast"/>
        </w:trPr>
        <w:tc>
          <w:tcPr>
            <w:tcW w:w="9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 xml:space="preserve">1. Сведения о муниципальных услугах и функциях, предоставляемых (исполняемых) администрацией  </w:t>
            </w:r>
            <w:r>
              <w:rPr>
                <w:sz w:val="24"/>
                <w:szCs w:val="24"/>
                <w:highlight w:val="white"/>
              </w:rPr>
              <w:t>Михайловского сельского поселения Северского района</w:t>
            </w:r>
          </w:p>
        </w:tc>
      </w:tr>
      <w:tr>
        <w:trPr>
          <w:trHeight w:val="152" w:hRule="atLeast"/>
        </w:trPr>
        <w:tc>
          <w:tcPr>
            <w:tcW w:w="9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1"/>
                <w:numId w:val="3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Муниципальные услуги</w:t>
            </w:r>
          </w:p>
        </w:tc>
      </w:tr>
      <w:tr>
        <w:trPr>
          <w:trHeight w:val="152" w:hRule="atLeast"/>
        </w:trPr>
        <w:tc>
          <w:tcPr>
            <w:tcW w:w="9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36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и имущественные отношения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1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земельных участков, находящихся в государственной или муниципальной собственности, в постоянное (бессрочное) пользование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2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Прекращение правоотношений с правообладателями земельных участков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3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выписки из реестра муниципального имущества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4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муниципального имущества в аренду или безвозмездное пользование без проведения торгов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5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Согласование проведения работ в технических и охранных зонах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9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Градостроительство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6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Присвоение, изменение и аннулирование адресов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Общий отдел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7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 уведомлений о планируемом сносе объекта капитального строительства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8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 уведомлений о завершении сноса объекта капитального строительства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9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 и дороги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9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Выдача специального разрешения на движение по автомобильным дорогам местного значения тяжеловесного и (или) крупногабаритного транспортного средства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9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Регулирование предпринимательской деятельности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10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Выдача разрешения на право организации розничного рынка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9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Социальное обслуживание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11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Выдача разрешений на вступление в брак лицам, достигшим возраста шестнадцати лет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Общий отдел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12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Уведомительная регистрация трудового договора с работодателем-физическим лицом, не являющимся индивидуальным предпринимателем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Общий отдел</w:t>
            </w:r>
          </w:p>
        </w:tc>
      </w:tr>
      <w:tr>
        <w:trPr>
          <w:trHeight w:val="152" w:hRule="atLeast"/>
        </w:trPr>
        <w:tc>
          <w:tcPr>
            <w:tcW w:w="9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Архивный фонд и предоставление справочной информации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13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копий правовых актов администрации муниципального образования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Общий отдел</w:t>
            </w:r>
          </w:p>
        </w:tc>
      </w:tr>
      <w:tr>
        <w:trPr>
          <w:trHeight w:val="152" w:hRule="atLeast"/>
        </w:trPr>
        <w:tc>
          <w:tcPr>
            <w:tcW w:w="9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Жилищно-коммунальное хозяйство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Выдача порубочного билета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разрешения на осуществление земляных работ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выписки из похозяйственной книги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Общий отдел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Выдача разрешения на перемещение отходов строительства, сноса зданий и сооружений, в том числе грунтов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Согласование схемы движения транспорта и пешеходов на период проведения работ на проезжей части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Принятие решения об использовании донного грунта, извлеченного при проведении дноуглубительных и других работ, связанных с изменением дна и берегов водных объектов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Согласование схем расположения объектов газоснабжения, используемых для обеспечения населения газом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9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Прочее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21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мест под одиночное,  родственное, воинское, почетное  захоронение, подзахоронение   на месте родственного захоронения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Общий отдел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22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мест для создания семейного (родового) захоронения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Общий отдел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23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Перерегистрация свидетельств о регистрации захоронений на иных лиц (родственников, близких родственников)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Общий отдел</w:t>
            </w:r>
          </w:p>
        </w:tc>
      </w:tr>
      <w:tr>
        <w:trPr>
          <w:trHeight w:val="152" w:hRule="atLeast"/>
        </w:trPr>
        <w:tc>
          <w:tcPr>
            <w:tcW w:w="9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1"/>
                <w:numId w:val="3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Функции по осуществлению муниципального контроля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1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муниципального контроля в  области торговой деятельности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2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муниципального контроля за сохранностью автомобильных дорог местного значения в границах населенных пунктов поселения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3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муниципального контроля за соблюдением правил  благоустройства территории муниципального образования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4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муниципального контроля за соблюдением законодательства в области розничной продажи алкогольной продукции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5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9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3"/>
              </w:numPr>
              <w:jc w:val="center"/>
              <w:rPr/>
            </w:pPr>
            <w:r>
              <w:rPr>
                <w:sz w:val="24"/>
                <w:szCs w:val="24"/>
              </w:rPr>
              <w:t xml:space="preserve">Сведения об услугах, которые являются необходимыми и обязательными для предоставления отраслевыми (функциональными) органами администрации и муниципальными бюджетными учреждениями администрации </w:t>
            </w: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Финансовый </w:t>
            </w:r>
            <w:r>
              <w:rPr>
                <w:sz w:val="24"/>
                <w:szCs w:val="24"/>
              </w:rPr>
              <w:t xml:space="preserve"> отдел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1</w:t>
            </w:r>
          </w:p>
        </w:tc>
        <w:tc>
          <w:tcPr>
            <w:tcW w:w="6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both"/>
              <w:rPr/>
            </w:pPr>
            <w:r>
              <w:rPr>
                <w:color w:val="000000"/>
                <w:sz w:val="24"/>
                <w:szCs w:val="24"/>
              </w:rPr>
              <w:t xml:space="preserve">Получение  кадастрового  паспорта   </w:t>
            </w:r>
            <w:r>
              <w:rPr>
                <w:color w:val="000000"/>
                <w:sz w:val="24"/>
                <w:szCs w:val="24"/>
                <w:shd w:fill="FFFFFF" w:val="clear"/>
              </w:rPr>
              <w:t>здания, сооружения, расположенного на испрашиваемом земельном участке</w:t>
            </w:r>
            <w:r>
              <w:rPr>
                <w:color w:val="000000"/>
                <w:sz w:val="24"/>
                <w:szCs w:val="24"/>
              </w:rPr>
              <w:t>, испрашиваемого   земельного   участка  либо кадастровая выписка об испрашиваемом земельном участке</w:t>
            </w:r>
          </w:p>
        </w:tc>
        <w:tc>
          <w:tcPr>
            <w:tcW w:w="2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13"/>
              <w:bidi w:val="0"/>
              <w:jc w:val="both"/>
              <w:rPr/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DejaVu Sans;Arial" w:cs="Times New Roman"/>
                <w:color w:val="000000"/>
                <w:sz w:val="24"/>
                <w:szCs w:val="24"/>
                <w:lang w:val="ru-RU" w:eastAsia="zh-CN" w:bidi="ar-SA"/>
              </w:rPr>
              <w:t>Северский</w:t>
            </w:r>
            <w:r>
              <w:rPr>
                <w:rFonts w:cs="Times New Roman"/>
                <w:color w:val="000000"/>
                <w:sz w:val="24"/>
                <w:szCs w:val="24"/>
              </w:rPr>
              <w:t xml:space="preserve"> отдел ФГУ «Земельная кадастровая палата» по Краснодарскому краю 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2</w:t>
            </w:r>
          </w:p>
        </w:tc>
        <w:tc>
          <w:tcPr>
            <w:tcW w:w="6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13"/>
              <w:tabs>
                <w:tab w:val="clear" w:pos="709"/>
                <w:tab w:val="left" w:pos="-33" w:leader="none"/>
              </w:tabs>
              <w:bidi w:val="0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Получение выписки из ЕГРП о правах на земельный участок и расположенных на нем объектов недвижимого имущества или уведомление об отсутствии в ЕГРП запрашиваемых сведений о зарегистрированных правах на указанный земельный участок и расположенных на нем объектов недвижимого имущества</w:t>
            </w:r>
          </w:p>
        </w:tc>
        <w:tc>
          <w:tcPr>
            <w:tcW w:w="2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13"/>
              <w:bidi w:val="0"/>
              <w:jc w:val="both"/>
              <w:rPr/>
            </w:pPr>
            <w:r>
              <w:rPr>
                <w:rFonts w:eastAsia="DejaVu Sans;Arial" w:cs="Times New Roman"/>
                <w:color w:val="00000A"/>
                <w:sz w:val="24"/>
                <w:szCs w:val="24"/>
                <w:lang w:val="ru-RU" w:eastAsia="zh-CN" w:bidi="ar-SA"/>
              </w:rPr>
              <w:t>Северский</w:t>
            </w:r>
            <w:r>
              <w:rPr>
                <w:rFonts w:cs="Times New Roman"/>
                <w:sz w:val="24"/>
                <w:szCs w:val="24"/>
              </w:rPr>
              <w:t xml:space="preserve"> отдел  Управления Федеральной службы государственной регистрации, кадастра и картографии по Краснодарскому краю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3</w:t>
            </w:r>
          </w:p>
        </w:tc>
        <w:tc>
          <w:tcPr>
            <w:tcW w:w="6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13"/>
              <w:tabs>
                <w:tab w:val="clear" w:pos="709"/>
                <w:tab w:val="left" w:pos="-33" w:leader="none"/>
              </w:tabs>
              <w:bidi w:val="0"/>
              <w:jc w:val="both"/>
              <w:rPr>
                <w:rFonts w:cs="Times New Roman"/>
                <w:sz w:val="24"/>
                <w:szCs w:val="24"/>
                <w:highlight w:val="white"/>
              </w:rPr>
            </w:pPr>
            <w:r>
              <w:rPr>
                <w:rFonts w:cs="Times New Roman"/>
                <w:sz w:val="24"/>
                <w:szCs w:val="24"/>
                <w:highlight w:val="white"/>
              </w:rPr>
              <w:t>Изготовление технических условий на подключение объектов к сетям инженерно- технического обеспечения</w:t>
            </w:r>
          </w:p>
        </w:tc>
        <w:tc>
          <w:tcPr>
            <w:tcW w:w="2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13"/>
              <w:tabs>
                <w:tab w:val="clear" w:pos="709"/>
                <w:tab w:val="left" w:pos="-33" w:leader="none"/>
              </w:tabs>
              <w:bidi w:val="0"/>
              <w:jc w:val="both"/>
              <w:rPr>
                <w:rFonts w:cs="Times New Roman"/>
                <w:sz w:val="24"/>
                <w:szCs w:val="24"/>
                <w:highlight w:val="white"/>
              </w:rPr>
            </w:pPr>
            <w:r>
              <w:rPr>
                <w:rFonts w:cs="Times New Roman"/>
                <w:sz w:val="24"/>
                <w:szCs w:val="24"/>
                <w:shd w:fill="FFFFFF" w:val="clear"/>
              </w:rPr>
              <w:t>Организации, осуществляющие эксплуатацию сетей инженерно-технического обеспечения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4</w:t>
            </w:r>
          </w:p>
        </w:tc>
        <w:tc>
          <w:tcPr>
            <w:tcW w:w="6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Style14"/>
              <w:spacing w:before="0" w:after="120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Получение нотариальной доверенности представителя заявителя</w:t>
            </w:r>
          </w:p>
        </w:tc>
        <w:tc>
          <w:tcPr>
            <w:tcW w:w="2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ConsNormal"/>
              <w:widowControl/>
              <w:tabs>
                <w:tab w:val="clear" w:pos="709"/>
                <w:tab w:val="left" w:pos="0" w:leader="none"/>
              </w:tabs>
              <w:bidi w:val="0"/>
              <w:ind w:left="0" w:right="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Нотариальная контора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5</w:t>
            </w:r>
          </w:p>
        </w:tc>
        <w:tc>
          <w:tcPr>
            <w:tcW w:w="6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Style14"/>
              <w:spacing w:before="0" w:after="120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Получение выписки из ЕГРЮЛ о юридическом лице или выписки ЕГРИП об индивидуальном предпринимателе</w:t>
            </w:r>
          </w:p>
        </w:tc>
        <w:tc>
          <w:tcPr>
            <w:tcW w:w="2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1"/>
              <w:widowControl/>
              <w:numPr>
                <w:ilvl w:val="0"/>
                <w:numId w:val="2"/>
              </w:numPr>
              <w:tabs>
                <w:tab w:val="clear" w:pos="709"/>
                <w:tab w:val="left" w:pos="0" w:leader="none"/>
              </w:tabs>
              <w:bidi w:val="0"/>
              <w:spacing w:before="240" w:after="120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Инспекция ФНС России по Северскому району Краснодарского края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6</w:t>
            </w:r>
          </w:p>
        </w:tc>
        <w:tc>
          <w:tcPr>
            <w:tcW w:w="6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Style14"/>
              <w:spacing w:before="0" w:after="120"/>
              <w:ind w:left="0" w:right="0" w:hanging="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Получение копии налоговой декларации, заверенной налоговыми органами </w:t>
            </w:r>
          </w:p>
        </w:tc>
        <w:tc>
          <w:tcPr>
            <w:tcW w:w="2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1"/>
              <w:widowControl/>
              <w:numPr>
                <w:ilvl w:val="0"/>
                <w:numId w:val="2"/>
              </w:numPr>
              <w:tabs>
                <w:tab w:val="clear" w:pos="709"/>
                <w:tab w:val="left" w:pos="0" w:leader="none"/>
              </w:tabs>
              <w:bidi w:val="0"/>
              <w:spacing w:before="240" w:after="120"/>
              <w:ind w:left="0" w:right="0" w:hanging="16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Инспекция ФНС России по Северскому району Краснодарского края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7</w:t>
            </w:r>
          </w:p>
        </w:tc>
        <w:tc>
          <w:tcPr>
            <w:tcW w:w="6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Style14"/>
              <w:spacing w:before="0" w:after="120"/>
              <w:ind w:left="0" w:right="0" w:hanging="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Получение заключения об отсутствии твердых полезных ископаемых, не относящихся к общераспространенным полезным ископаемым</w:t>
            </w:r>
          </w:p>
        </w:tc>
        <w:tc>
          <w:tcPr>
            <w:tcW w:w="2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ConsNormal"/>
              <w:widowControl/>
              <w:tabs>
                <w:tab w:val="clear" w:pos="709"/>
                <w:tab w:val="left" w:pos="0" w:leader="none"/>
              </w:tabs>
              <w:bidi w:val="0"/>
              <w:ind w:left="0" w:right="0" w:hanging="16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Управление по недропользованию по Краснодарскому краю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8</w:t>
            </w:r>
          </w:p>
        </w:tc>
        <w:tc>
          <w:tcPr>
            <w:tcW w:w="6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Style14"/>
              <w:spacing w:before="0" w:after="120"/>
              <w:ind w:left="0" w:right="0" w:hanging="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Получения заключения об основаниях проведения дноуглубительных и других работ, связанных с изменением дна и берегов водных объектов, в результате которых получен донный грунт</w:t>
            </w:r>
          </w:p>
        </w:tc>
        <w:tc>
          <w:tcPr>
            <w:tcW w:w="2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ConsNormal"/>
              <w:widowControl/>
              <w:tabs>
                <w:tab w:val="clear" w:pos="709"/>
                <w:tab w:val="left" w:pos="0" w:leader="none"/>
              </w:tabs>
              <w:bidi w:val="0"/>
              <w:ind w:left="0" w:right="0" w:hanging="16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Кубанское бассейновое водное управление Федерального агентства водных ресурсов</w:t>
            </w:r>
          </w:p>
        </w:tc>
      </w:tr>
      <w:tr>
        <w:trPr>
          <w:trHeight w:val="152" w:hRule="atLeast"/>
        </w:trPr>
        <w:tc>
          <w:tcPr>
            <w:tcW w:w="9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3"/>
              </w:numPr>
              <w:jc w:val="center"/>
              <w:rPr/>
            </w:pPr>
            <w:r>
              <w:rPr>
                <w:sz w:val="24"/>
                <w:szCs w:val="24"/>
              </w:rPr>
              <w:t xml:space="preserve">Сведения о муниципальных услугах (работах), оказываемых (выполняемых) муниципальными учреждениями </w:t>
            </w:r>
            <w:r>
              <w:rPr>
                <w:sz w:val="24"/>
                <w:szCs w:val="24"/>
                <w:highlight w:val="white"/>
              </w:rPr>
              <w:t>Михайловского сельского поселения Северского района</w:t>
            </w:r>
            <w:r>
              <w:rPr>
                <w:sz w:val="24"/>
                <w:szCs w:val="24"/>
              </w:rPr>
              <w:t>, в которых размещается муниципальное задание (заказ), выполняемое (выполняемый) за счет средств местного бюджета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1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информации о времени и месте театральных представлений, филармонических и эстрадных концертов, киносеансов, анонсы мероприятий</w:t>
            </w:r>
          </w:p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>Муниципальное бюджетное учреждение культуры «</w:t>
            </w: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>Михайловская ЦКС</w:t>
            </w:r>
            <w:r>
              <w:rPr>
                <w:sz w:val="24"/>
                <w:szCs w:val="24"/>
              </w:rPr>
              <w:t>»</w:t>
            </w:r>
          </w:p>
        </w:tc>
      </w:tr>
      <w:tr>
        <w:trPr>
          <w:trHeight w:val="152" w:hRule="atLeast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1134" w:leader="none"/>
              </w:tabs>
              <w:snapToGrid w:val="false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2</w:t>
            </w:r>
          </w:p>
        </w:tc>
        <w:tc>
          <w:tcPr>
            <w:tcW w:w="6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1134" w:leader="none"/>
              </w:tabs>
              <w:snapToGrid w:val="false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>МБУК МО Северский район «Межпоселенческая библиотека» Михайловская сельская библиотека</w:t>
            </w:r>
          </w:p>
        </w:tc>
      </w:tr>
    </w:tbl>
    <w:p>
      <w:pPr>
        <w:pStyle w:val="3"/>
        <w:numPr>
          <w:ilvl w:val="2"/>
          <w:numId w:val="2"/>
        </w:numPr>
        <w:jc w:val="left"/>
        <w:rPr>
          <w:u w:val="none"/>
        </w:rPr>
      </w:pPr>
      <w:r>
        <w:rPr>
          <w:u w:val="none"/>
        </w:rPr>
      </w:r>
    </w:p>
    <w:p>
      <w:pPr>
        <w:pStyle w:val="Normal"/>
        <w:shd w:val="clear" w:fill="FFFFFF"/>
        <w:tabs>
          <w:tab w:val="clear" w:pos="709"/>
          <w:tab w:val="left" w:pos="1134" w:leader="none"/>
        </w:tabs>
        <w:jc w:val="both"/>
        <w:rPr/>
      </w:pPr>
      <w:r>
        <w:rPr>
          <w:b/>
          <w:spacing w:val="-1"/>
          <w:sz w:val="28"/>
          <w:szCs w:val="28"/>
          <w:lang w:eastAsia="ar-SA"/>
        </w:rPr>
        <w:t xml:space="preserve"> </w:t>
      </w:r>
    </w:p>
    <w:sectPr>
      <w:type w:val="nextPage"/>
      <w:pgSz w:w="11906" w:h="16838"/>
      <w:pgMar w:left="851" w:right="567" w:header="0" w:top="1134" w:footer="0" w:bottom="28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9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Lucida Sans Unicode" w:cs="Times New Roman"/>
      <w:color w:val="auto"/>
      <w:kern w:val="2"/>
      <w:sz w:val="24"/>
      <w:szCs w:val="24"/>
      <w:lang w:val="ru-RU" w:eastAsia="ru-RU" w:bidi="ar-SA"/>
    </w:rPr>
  </w:style>
  <w:style w:type="paragraph" w:styleId="1">
    <w:name w:val="Heading 1"/>
    <w:basedOn w:val="Style13"/>
    <w:next w:val="Style14"/>
    <w:qFormat/>
    <w:pPr>
      <w:numPr>
        <w:ilvl w:val="0"/>
        <w:numId w:val="1"/>
      </w:numPr>
      <w:spacing w:before="240" w:after="120"/>
      <w:outlineLvl w:val="0"/>
    </w:pPr>
    <w:rPr>
      <w:rFonts w:ascii="Liberation Serif;Times New Roman" w:hAnsi="Liberation Serif;Times New Roman" w:eastAsia="NSimSun" w:cs="Mangal"/>
      <w:b/>
      <w:bCs/>
      <w:sz w:val="48"/>
      <w:szCs w:val="4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sz w:val="28"/>
      <w:szCs w:val="28"/>
      <w:u w:val="single"/>
    </w:rPr>
  </w:style>
  <w:style w:type="character" w:styleId="DefaultParagraphFont" w:default="1">
    <w:name w:val="Default Paragraph Font"/>
    <w:qFormat/>
    <w:rPr/>
  </w:style>
  <w:style w:type="character" w:styleId="AbsatzStandardschriftart" w:customStyle="1">
    <w:name w:val="Absatz-Standardschriftart"/>
    <w:qFormat/>
    <w:rPr/>
  </w:style>
  <w:style w:type="character" w:styleId="WWAbsatzStandardschriftart" w:customStyle="1">
    <w:name w:val="WW-Absatz-Standardschriftart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Style12" w:customStyle="1">
    <w:name w:val="Текст выноски Знак"/>
    <w:basedOn w:val="DefaultParagraphFont"/>
    <w:link w:val="a8"/>
    <w:qFormat/>
    <w:rsid w:val="007b0d51"/>
    <w:rPr>
      <w:rFonts w:ascii="Tahoma" w:hAnsi="Tahoma" w:eastAsia="Lucida Sans Unicode" w:cs="Tahoma"/>
      <w:kern w:val="2"/>
      <w:sz w:val="16"/>
      <w:szCs w:val="16"/>
    </w:rPr>
  </w:style>
  <w:style w:type="character" w:styleId="WW8Num3z0">
    <w:name w:val="WW8Num3z0"/>
    <w:qFormat/>
    <w:rPr/>
  </w:style>
  <w:style w:type="character" w:styleId="WW8Num2z0">
    <w:name w:val="WW8Num2z0"/>
    <w:qFormat/>
    <w:rPr/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cs="Tahoma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Tahoma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11" w:customStyle="1">
    <w:name w:val="Название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Tahoma"/>
    </w:rPr>
  </w:style>
  <w:style w:type="paragraph" w:styleId="Style18" w:customStyle="1">
    <w:name w:val="Содержимое таблицы"/>
    <w:basedOn w:val="Normal"/>
    <w:qFormat/>
    <w:pPr>
      <w:suppressLineNumbers/>
    </w:pPr>
    <w:rPr/>
  </w:style>
  <w:style w:type="paragraph" w:styleId="Style19" w:customStyle="1">
    <w:name w:val="Заголовок таблицы"/>
    <w:basedOn w:val="Style18"/>
    <w:qFormat/>
    <w:pPr>
      <w:jc w:val="center"/>
    </w:pPr>
    <w:rPr>
      <w:b/>
      <w:bCs/>
    </w:rPr>
  </w:style>
  <w:style w:type="paragraph" w:styleId="ConsPlusNormal" w:customStyle="1">
    <w:name w:val="ConsPlusNormal"/>
    <w:qFormat/>
    <w:rsid w:val="007b0d51"/>
    <w:pPr>
      <w:widowControl/>
      <w:bidi w:val="0"/>
      <w:jc w:val="left"/>
    </w:pPr>
    <w:rPr>
      <w:rFonts w:ascii="Times New Roman" w:hAnsi="Times New Roman" w:eastAsia="Calibri" w:cs="Times New Roman"/>
      <w:color w:val="auto"/>
      <w:kern w:val="0"/>
      <w:sz w:val="28"/>
      <w:szCs w:val="28"/>
      <w:lang w:val="ru-RU" w:eastAsia="en-US" w:bidi="ar-SA"/>
    </w:rPr>
  </w:style>
  <w:style w:type="paragraph" w:styleId="ConsPlusTitle" w:customStyle="1">
    <w:name w:val="ConsPlusTitle"/>
    <w:qFormat/>
    <w:rsid w:val="007b0d51"/>
    <w:pPr>
      <w:widowControl w:val="false"/>
      <w:bidi w:val="0"/>
      <w:jc w:val="left"/>
    </w:pPr>
    <w:rPr>
      <w:rFonts w:ascii="Arial" w:hAnsi="Arial" w:eastAsia="Times New Roman" w:cs="Arial"/>
      <w:b/>
      <w:bCs/>
      <w:color w:val="auto"/>
      <w:kern w:val="0"/>
      <w:sz w:val="24"/>
      <w:szCs w:val="20"/>
      <w:lang w:val="ru-RU" w:eastAsia="ru-RU" w:bidi="ar-SA"/>
    </w:rPr>
  </w:style>
  <w:style w:type="paragraph" w:styleId="BalloonText">
    <w:name w:val="Balloon Text"/>
    <w:basedOn w:val="Normal"/>
    <w:link w:val="a9"/>
    <w:qFormat/>
    <w:rsid w:val="007b0d51"/>
    <w:pPr/>
    <w:rPr>
      <w:rFonts w:ascii="Tahoma" w:hAnsi="Tahoma" w:cs="Tahoma"/>
      <w:sz w:val="16"/>
      <w:szCs w:val="16"/>
    </w:rPr>
  </w:style>
  <w:style w:type="paragraph" w:styleId="13">
    <w:name w:val="Обычный1"/>
    <w:qFormat/>
    <w:pPr>
      <w:widowControl w:val="false"/>
      <w:suppressAutoHyphens w:val="true"/>
      <w:bidi w:val="0"/>
      <w:jc w:val="left"/>
      <w:textAlignment w:val="baseline"/>
    </w:pPr>
    <w:rPr>
      <w:rFonts w:ascii="Times New Roman" w:hAnsi="Times New Roman" w:eastAsia="DejaVu Sans;Arial" w:cs="Tahoma"/>
      <w:color w:val="00000A"/>
      <w:kern w:val="0"/>
      <w:sz w:val="24"/>
      <w:szCs w:val="24"/>
      <w:lang w:val="ru-RU" w:eastAsia="ru-RU" w:bidi="ar-SA"/>
    </w:rPr>
  </w:style>
  <w:style w:type="paragraph" w:styleId="ConsNormal">
    <w:name w:val="ConsNormal"/>
    <w:qFormat/>
    <w:pPr>
      <w:widowControl w:val="false"/>
      <w:suppressAutoHyphens w:val="true"/>
      <w:bidi w:val="0"/>
      <w:ind w:right="19772"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ru-RU" w:bidi="ar-SA"/>
    </w:rPr>
  </w:style>
  <w:style w:type="numbering" w:styleId="NoList" w:default="1">
    <w:name w:val="No List"/>
    <w:semiHidden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Application>LibreOffice/6.3.1.2$Windows_X86_64 LibreOffice_project/b79626edf0065ac373bd1df5c28bd630b4424273</Application>
  <Pages>5</Pages>
  <Words>891</Words>
  <Characters>6869</Characters>
  <CharactersWithSpaces>7877</CharactersWithSpaces>
  <Paragraphs>159</Paragraphs>
  <Company>MoBIL GROUP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2020-04-29T09:01:00Z</dcterms:created>
  <dc:creator>iCompik</dc:creator>
  <dc:description/>
  <dc:language>ru-RU</dc:language>
  <cp:lastModifiedBy/>
  <cp:lastPrinted>2021-01-26T16:06:04Z</cp:lastPrinted>
  <dcterms:modified xsi:type="dcterms:W3CDTF">2021-06-30T09:08:15Z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